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B5" w:rsidRPr="00DA7CC2" w:rsidRDefault="002808DA" w:rsidP="002808DA">
      <w:pPr>
        <w:jc w:val="center"/>
        <w:rPr>
          <w:rFonts w:cs="Times New Roman"/>
          <w:sz w:val="40"/>
          <w:szCs w:val="40"/>
        </w:rPr>
      </w:pPr>
      <w:r w:rsidRPr="00DA7CC2">
        <w:rPr>
          <w:rFonts w:cs="Times New Roman"/>
          <w:sz w:val="40"/>
          <w:szCs w:val="40"/>
        </w:rPr>
        <w:t>2-daagse eet-</w:t>
      </w:r>
      <w:r w:rsidR="009F10CF" w:rsidRPr="00DA7CC2">
        <w:rPr>
          <w:rFonts w:cs="Times New Roman"/>
          <w:sz w:val="40"/>
          <w:szCs w:val="40"/>
        </w:rPr>
        <w:t>deeltijd Nijmegen</w:t>
      </w:r>
    </w:p>
    <w:p w:rsidR="00C41B2C" w:rsidRPr="00C41B2C" w:rsidRDefault="00844ACD" w:rsidP="00C41B2C">
      <w:pPr>
        <w:rPr>
          <w:rFonts w:eastAsia="Times New Roman" w:cs="Times New Roman"/>
          <w:bCs/>
          <w:sz w:val="28"/>
          <w:szCs w:val="28"/>
          <w:lang w:eastAsia="nl-NL"/>
        </w:rPr>
      </w:pPr>
      <w:r w:rsidRPr="00DA7CC2">
        <w:rPr>
          <w:rFonts w:cs="Times New Roman"/>
          <w:b/>
          <w:sz w:val="28"/>
          <w:szCs w:val="28"/>
        </w:rPr>
        <w:t>Voor wie?</w:t>
      </w:r>
      <w:r w:rsidR="00C41B2C">
        <w:rPr>
          <w:rFonts w:cs="Times New Roman"/>
          <w:b/>
          <w:sz w:val="28"/>
          <w:szCs w:val="28"/>
        </w:rPr>
        <w:br/>
      </w:r>
      <w:r w:rsidR="002721F6" w:rsidRPr="00DA7CC2">
        <w:rPr>
          <w:rFonts w:eastAsia="Times New Roman" w:cs="Times New Roman"/>
          <w:bCs/>
          <w:sz w:val="28"/>
          <w:szCs w:val="28"/>
          <w:lang w:eastAsia="nl-NL"/>
        </w:rPr>
        <w:t xml:space="preserve">De tweedaagse eet-deeltijdbehandeling is voor cliënten </w:t>
      </w:r>
      <w:r w:rsidR="00372D0D">
        <w:rPr>
          <w:rFonts w:eastAsia="Times New Roman" w:cs="Times New Roman"/>
          <w:bCs/>
          <w:sz w:val="28"/>
          <w:szCs w:val="28"/>
          <w:lang w:eastAsia="nl-NL"/>
        </w:rPr>
        <w:t>met eetproblematiek die getypeerd wordt door te weinig eten en/of eetb</w:t>
      </w:r>
      <w:r w:rsidR="00C41B2C">
        <w:rPr>
          <w:rFonts w:eastAsia="Times New Roman" w:cs="Times New Roman"/>
          <w:bCs/>
          <w:sz w:val="28"/>
          <w:szCs w:val="28"/>
          <w:lang w:eastAsia="nl-NL"/>
        </w:rPr>
        <w:t xml:space="preserve">uien die gecompenseerd worden. </w:t>
      </w:r>
      <w:r w:rsidR="002721F6" w:rsidRPr="00DA7CC2">
        <w:rPr>
          <w:rFonts w:eastAsia="Times New Roman" w:cs="Times New Roman"/>
          <w:bCs/>
          <w:sz w:val="28"/>
          <w:szCs w:val="28"/>
          <w:lang w:eastAsia="nl-NL"/>
        </w:rPr>
        <w:t>De behandeling is niet geschikt voor cliënten</w:t>
      </w:r>
      <w:r w:rsidR="00C41B2C">
        <w:rPr>
          <w:rFonts w:eastAsia="Times New Roman" w:cs="Times New Roman"/>
          <w:bCs/>
          <w:sz w:val="28"/>
          <w:szCs w:val="28"/>
          <w:lang w:eastAsia="nl-NL"/>
        </w:rPr>
        <w:t>:</w:t>
      </w:r>
      <w:r w:rsidR="002721F6" w:rsidRPr="00DA7CC2">
        <w:rPr>
          <w:rFonts w:eastAsia="Times New Roman" w:cs="Times New Roman"/>
          <w:bCs/>
          <w:sz w:val="28"/>
          <w:szCs w:val="28"/>
          <w:lang w:eastAsia="nl-NL"/>
        </w:rPr>
        <w:t xml:space="preserve"> </w:t>
      </w:r>
    </w:p>
    <w:p w:rsidR="00C41B2C" w:rsidRDefault="00C41B2C" w:rsidP="00372D0D">
      <w:pPr>
        <w:pStyle w:val="Lijstalinea"/>
        <w:numPr>
          <w:ilvl w:val="0"/>
          <w:numId w:val="11"/>
        </w:numPr>
        <w:spacing w:after="0" w:line="240" w:lineRule="auto"/>
        <w:ind w:right="465"/>
        <w:rPr>
          <w:rFonts w:eastAsia="Times New Roman" w:cs="Times New Roman"/>
          <w:bCs/>
          <w:sz w:val="28"/>
          <w:szCs w:val="28"/>
          <w:lang w:eastAsia="nl-NL"/>
        </w:rPr>
      </w:pPr>
      <w:r w:rsidRPr="00C41B2C">
        <w:rPr>
          <w:rFonts w:eastAsia="Times New Roman" w:cs="Times New Roman"/>
          <w:bCs/>
          <w:sz w:val="28"/>
          <w:szCs w:val="28"/>
          <w:lang w:eastAsia="nl-NL"/>
        </w:rPr>
        <w:t>met een eetbuistoornis</w:t>
      </w:r>
    </w:p>
    <w:p w:rsidR="00372D0D" w:rsidRPr="00372D0D" w:rsidRDefault="00372D0D" w:rsidP="00372D0D">
      <w:pPr>
        <w:pStyle w:val="Lijstalinea"/>
        <w:numPr>
          <w:ilvl w:val="0"/>
          <w:numId w:val="11"/>
        </w:numPr>
        <w:spacing w:after="0" w:line="240" w:lineRule="auto"/>
        <w:ind w:right="465"/>
        <w:rPr>
          <w:rFonts w:eastAsia="Times New Roman" w:cs="Times New Roman"/>
          <w:bCs/>
          <w:sz w:val="28"/>
          <w:szCs w:val="28"/>
          <w:lang w:eastAsia="nl-NL"/>
        </w:rPr>
      </w:pPr>
      <w:r>
        <w:rPr>
          <w:rFonts w:eastAsia="Times New Roman" w:cs="Times New Roman"/>
          <w:bCs/>
          <w:sz w:val="28"/>
          <w:szCs w:val="28"/>
          <w:lang w:eastAsia="nl-NL"/>
        </w:rPr>
        <w:t>met ernstige instabiliteit en risico’s op lichamelijke vlak</w:t>
      </w:r>
    </w:p>
    <w:p w:rsidR="00372D0D" w:rsidRDefault="00372D0D" w:rsidP="00372D0D">
      <w:pPr>
        <w:pStyle w:val="Lijstalinea"/>
        <w:numPr>
          <w:ilvl w:val="0"/>
          <w:numId w:val="11"/>
        </w:numPr>
        <w:spacing w:after="0" w:line="240" w:lineRule="auto"/>
        <w:ind w:right="465"/>
        <w:rPr>
          <w:rFonts w:eastAsia="Times New Roman" w:cs="Times New Roman"/>
          <w:bCs/>
          <w:sz w:val="28"/>
          <w:szCs w:val="28"/>
          <w:lang w:eastAsia="nl-NL"/>
        </w:rPr>
      </w:pPr>
      <w:r>
        <w:rPr>
          <w:rFonts w:eastAsia="Times New Roman" w:cs="Times New Roman"/>
          <w:bCs/>
          <w:sz w:val="28"/>
          <w:szCs w:val="28"/>
          <w:lang w:eastAsia="nl-NL"/>
        </w:rPr>
        <w:t xml:space="preserve">met </w:t>
      </w:r>
      <w:r w:rsidR="001167C0" w:rsidRPr="00372D0D">
        <w:rPr>
          <w:rFonts w:eastAsia="Times New Roman" w:cs="Times New Roman"/>
          <w:bCs/>
          <w:sz w:val="28"/>
          <w:szCs w:val="28"/>
          <w:lang w:eastAsia="nl-NL"/>
        </w:rPr>
        <w:t>ernstige psychiatrische aandoeningen</w:t>
      </w:r>
    </w:p>
    <w:p w:rsidR="00372D0D" w:rsidRDefault="001167C0" w:rsidP="00372D0D">
      <w:pPr>
        <w:pStyle w:val="Lijstalinea"/>
        <w:numPr>
          <w:ilvl w:val="0"/>
          <w:numId w:val="11"/>
        </w:numPr>
        <w:spacing w:after="0" w:line="240" w:lineRule="auto"/>
        <w:ind w:right="465"/>
        <w:rPr>
          <w:rFonts w:eastAsia="Times New Roman" w:cs="Times New Roman"/>
          <w:bCs/>
          <w:sz w:val="28"/>
          <w:szCs w:val="28"/>
          <w:lang w:eastAsia="nl-NL"/>
        </w:rPr>
      </w:pPr>
      <w:r w:rsidRPr="00372D0D">
        <w:rPr>
          <w:rFonts w:eastAsia="Times New Roman" w:cs="Times New Roman"/>
          <w:bCs/>
          <w:sz w:val="28"/>
          <w:szCs w:val="28"/>
          <w:lang w:eastAsia="nl-NL"/>
        </w:rPr>
        <w:t>een verstandelijke beperking</w:t>
      </w:r>
    </w:p>
    <w:p w:rsidR="00372D0D" w:rsidRDefault="001167C0" w:rsidP="00372D0D">
      <w:pPr>
        <w:pStyle w:val="Lijstalinea"/>
        <w:numPr>
          <w:ilvl w:val="0"/>
          <w:numId w:val="11"/>
        </w:numPr>
        <w:spacing w:after="0" w:line="240" w:lineRule="auto"/>
        <w:ind w:right="465"/>
        <w:rPr>
          <w:rFonts w:eastAsia="Times New Roman" w:cs="Times New Roman"/>
          <w:bCs/>
          <w:sz w:val="28"/>
          <w:szCs w:val="28"/>
          <w:lang w:eastAsia="nl-NL"/>
        </w:rPr>
      </w:pPr>
      <w:r w:rsidRPr="00372D0D">
        <w:rPr>
          <w:rFonts w:eastAsia="Times New Roman" w:cs="Times New Roman"/>
          <w:bCs/>
          <w:sz w:val="28"/>
          <w:szCs w:val="28"/>
          <w:lang w:eastAsia="nl-NL"/>
        </w:rPr>
        <w:t>fysiek of fors verbaal gewelddadig gedrag</w:t>
      </w:r>
    </w:p>
    <w:p w:rsidR="00372D0D" w:rsidRDefault="00372D0D" w:rsidP="00372D0D">
      <w:pPr>
        <w:pStyle w:val="Lijstalinea"/>
        <w:numPr>
          <w:ilvl w:val="0"/>
          <w:numId w:val="11"/>
        </w:numPr>
        <w:spacing w:after="0" w:line="240" w:lineRule="auto"/>
        <w:ind w:right="465"/>
        <w:rPr>
          <w:rFonts w:eastAsia="Times New Roman" w:cs="Times New Roman"/>
          <w:bCs/>
          <w:sz w:val="28"/>
          <w:szCs w:val="28"/>
          <w:lang w:eastAsia="nl-NL"/>
        </w:rPr>
      </w:pPr>
      <w:r>
        <w:rPr>
          <w:rFonts w:eastAsia="Times New Roman" w:cs="Times New Roman"/>
          <w:bCs/>
          <w:sz w:val="28"/>
          <w:szCs w:val="28"/>
          <w:lang w:eastAsia="nl-NL"/>
        </w:rPr>
        <w:t>met fors middelenmisbruik</w:t>
      </w:r>
    </w:p>
    <w:p w:rsidR="00372D0D" w:rsidRDefault="00372D0D" w:rsidP="00372D0D">
      <w:pPr>
        <w:rPr>
          <w:rFonts w:eastAsia="Times New Roman" w:cs="Times New Roman"/>
          <w:bCs/>
          <w:sz w:val="28"/>
          <w:szCs w:val="28"/>
          <w:lang w:eastAsia="nl-NL"/>
        </w:rPr>
      </w:pPr>
    </w:p>
    <w:p w:rsidR="004C37A0" w:rsidRDefault="00844ACD" w:rsidP="00844ACD">
      <w:pPr>
        <w:rPr>
          <w:rFonts w:cs="Times New Roman"/>
          <w:sz w:val="28"/>
          <w:szCs w:val="28"/>
        </w:rPr>
      </w:pPr>
      <w:r w:rsidRPr="00372D0D">
        <w:rPr>
          <w:rFonts w:cs="Times New Roman"/>
          <w:b/>
          <w:sz w:val="28"/>
          <w:szCs w:val="28"/>
        </w:rPr>
        <w:t>Wat bereik je ermee?</w:t>
      </w:r>
      <w:r w:rsidR="00C41B2C">
        <w:rPr>
          <w:rFonts w:cs="Times New Roman"/>
          <w:b/>
          <w:sz w:val="28"/>
          <w:szCs w:val="28"/>
        </w:rPr>
        <w:br/>
      </w:r>
      <w:r w:rsidR="004C37A0">
        <w:rPr>
          <w:rFonts w:cs="Times New Roman"/>
          <w:sz w:val="28"/>
          <w:szCs w:val="28"/>
        </w:rPr>
        <w:t>Na een succesvolle behandeling:</w:t>
      </w:r>
    </w:p>
    <w:p w:rsidR="004C37A0" w:rsidRDefault="004C37A0" w:rsidP="004C37A0">
      <w:pPr>
        <w:pStyle w:val="Lijstalinea"/>
        <w:numPr>
          <w:ilvl w:val="0"/>
          <w:numId w:val="11"/>
        </w:numPr>
        <w:rPr>
          <w:rFonts w:cs="Times New Roman"/>
          <w:sz w:val="28"/>
          <w:szCs w:val="28"/>
        </w:rPr>
      </w:pPr>
      <w:r>
        <w:rPr>
          <w:rFonts w:cs="Times New Roman"/>
          <w:sz w:val="28"/>
          <w:szCs w:val="28"/>
        </w:rPr>
        <w:t>is primair het eet- en beweegverstoord gedrag sterk verminderd, een gezond eet- en beweegpatroon opgebouwd en dit kan worden vastgehouden</w:t>
      </w:r>
    </w:p>
    <w:p w:rsidR="004C37A0" w:rsidRDefault="004C37A0" w:rsidP="004C37A0">
      <w:pPr>
        <w:pStyle w:val="Lijstalinea"/>
        <w:numPr>
          <w:ilvl w:val="0"/>
          <w:numId w:val="11"/>
        </w:numPr>
        <w:rPr>
          <w:rFonts w:cs="Times New Roman"/>
          <w:sz w:val="28"/>
          <w:szCs w:val="28"/>
        </w:rPr>
      </w:pPr>
      <w:r>
        <w:rPr>
          <w:rFonts w:cs="Times New Roman"/>
          <w:sz w:val="28"/>
          <w:szCs w:val="28"/>
        </w:rPr>
        <w:t>is secundair het verstoorde denken rondom eten, het negatieve lichaamsbeeld en de fysieke gezondheid aanzienlijk verbeterd</w:t>
      </w:r>
    </w:p>
    <w:p w:rsidR="004C37A0" w:rsidRDefault="004C37A0" w:rsidP="004C37A0">
      <w:pPr>
        <w:pStyle w:val="Lijstalinea"/>
        <w:numPr>
          <w:ilvl w:val="0"/>
          <w:numId w:val="11"/>
        </w:numPr>
        <w:rPr>
          <w:rFonts w:cs="Times New Roman"/>
          <w:sz w:val="28"/>
          <w:szCs w:val="28"/>
        </w:rPr>
      </w:pPr>
      <w:r>
        <w:rPr>
          <w:rFonts w:cs="Times New Roman"/>
          <w:sz w:val="28"/>
          <w:szCs w:val="28"/>
        </w:rPr>
        <w:t>kan er sneller op constructieve wijze worden gereageerd wanneer geconfronteerd met moeilijkheden door onder meer sociale steun te zoeken</w:t>
      </w:r>
    </w:p>
    <w:p w:rsidR="004C37A0" w:rsidRDefault="004C37A0" w:rsidP="004C37A0">
      <w:pPr>
        <w:pStyle w:val="Lijstalinea"/>
        <w:numPr>
          <w:ilvl w:val="0"/>
          <w:numId w:val="11"/>
        </w:numPr>
        <w:rPr>
          <w:rFonts w:cs="Times New Roman"/>
          <w:sz w:val="28"/>
          <w:szCs w:val="28"/>
        </w:rPr>
      </w:pPr>
      <w:r>
        <w:rPr>
          <w:rFonts w:cs="Times New Roman"/>
          <w:sz w:val="28"/>
          <w:szCs w:val="28"/>
        </w:rPr>
        <w:t xml:space="preserve">kan er met minder intensieve behandeling verder worden gewerkt aan het behoud van de behaalde resultaten en eventuele andere problemen </w:t>
      </w:r>
    </w:p>
    <w:p w:rsidR="0073377A" w:rsidRPr="0073377A" w:rsidRDefault="0073377A" w:rsidP="0073377A">
      <w:pPr>
        <w:rPr>
          <w:rFonts w:cs="Times New Roman"/>
          <w:sz w:val="28"/>
          <w:szCs w:val="28"/>
        </w:rPr>
      </w:pPr>
    </w:p>
    <w:p w:rsidR="00844ACD" w:rsidRPr="00DA7CC2" w:rsidRDefault="00844ACD" w:rsidP="00844ACD">
      <w:pPr>
        <w:rPr>
          <w:rFonts w:cstheme="minorHAnsi"/>
          <w:b/>
          <w:sz w:val="28"/>
          <w:szCs w:val="28"/>
        </w:rPr>
      </w:pPr>
      <w:r w:rsidRPr="00DA7CC2">
        <w:rPr>
          <w:rFonts w:cstheme="minorHAnsi"/>
          <w:b/>
          <w:sz w:val="28"/>
          <w:szCs w:val="28"/>
        </w:rPr>
        <w:t>Wat wordt verwacht?</w:t>
      </w:r>
    </w:p>
    <w:p w:rsidR="00F8291E" w:rsidRPr="00DA7CC2" w:rsidRDefault="004A2E86" w:rsidP="00844ACD">
      <w:pPr>
        <w:pStyle w:val="Lijstalinea"/>
        <w:numPr>
          <w:ilvl w:val="0"/>
          <w:numId w:val="10"/>
        </w:numPr>
        <w:rPr>
          <w:rFonts w:cstheme="minorHAnsi"/>
          <w:sz w:val="28"/>
          <w:szCs w:val="28"/>
        </w:rPr>
      </w:pPr>
      <w:r w:rsidRPr="00DA7CC2">
        <w:rPr>
          <w:rFonts w:cstheme="minorHAnsi"/>
          <w:sz w:val="28"/>
          <w:szCs w:val="28"/>
        </w:rPr>
        <w:t xml:space="preserve">De bereidheid </w:t>
      </w:r>
      <w:r w:rsidR="00F8291E" w:rsidRPr="00DA7CC2">
        <w:rPr>
          <w:rFonts w:cstheme="minorHAnsi"/>
          <w:sz w:val="28"/>
          <w:szCs w:val="28"/>
        </w:rPr>
        <w:t>om aan je eetprobleem te werken</w:t>
      </w:r>
    </w:p>
    <w:p w:rsidR="00F8291E" w:rsidRPr="00DA7CC2" w:rsidRDefault="004A2E86" w:rsidP="00844ACD">
      <w:pPr>
        <w:pStyle w:val="Lijstalinea"/>
        <w:numPr>
          <w:ilvl w:val="0"/>
          <w:numId w:val="10"/>
        </w:numPr>
        <w:rPr>
          <w:rFonts w:cstheme="minorHAnsi"/>
          <w:sz w:val="28"/>
          <w:szCs w:val="28"/>
        </w:rPr>
      </w:pPr>
      <w:r w:rsidRPr="00DA7CC2">
        <w:rPr>
          <w:rFonts w:cstheme="minorHAnsi"/>
          <w:sz w:val="28"/>
          <w:szCs w:val="28"/>
        </w:rPr>
        <w:t>Openheid en eerlijkheid over je eetpr</w:t>
      </w:r>
      <w:r w:rsidR="00F8291E" w:rsidRPr="00DA7CC2">
        <w:rPr>
          <w:rFonts w:cstheme="minorHAnsi"/>
          <w:sz w:val="28"/>
          <w:szCs w:val="28"/>
        </w:rPr>
        <w:t>obleem en ander middelengebruik</w:t>
      </w:r>
    </w:p>
    <w:p w:rsidR="00F8291E" w:rsidRPr="00DA7CC2" w:rsidRDefault="00AF57E1" w:rsidP="00844ACD">
      <w:pPr>
        <w:pStyle w:val="Lijstalinea"/>
        <w:numPr>
          <w:ilvl w:val="0"/>
          <w:numId w:val="10"/>
        </w:numPr>
        <w:rPr>
          <w:rFonts w:cstheme="minorHAnsi"/>
          <w:sz w:val="28"/>
          <w:szCs w:val="28"/>
        </w:rPr>
      </w:pPr>
      <w:r w:rsidRPr="00DA7CC2">
        <w:rPr>
          <w:rFonts w:cstheme="minorHAnsi"/>
          <w:sz w:val="28"/>
          <w:szCs w:val="28"/>
        </w:rPr>
        <w:t>Het nakomen van gemaakte afspraken</w:t>
      </w:r>
    </w:p>
    <w:p w:rsidR="004A2E86" w:rsidRPr="00DA7CC2" w:rsidRDefault="004A2E86" w:rsidP="00844ACD">
      <w:pPr>
        <w:pStyle w:val="Lijstalinea"/>
        <w:numPr>
          <w:ilvl w:val="0"/>
          <w:numId w:val="10"/>
        </w:numPr>
        <w:rPr>
          <w:rFonts w:cstheme="minorHAnsi"/>
          <w:sz w:val="28"/>
          <w:szCs w:val="28"/>
        </w:rPr>
      </w:pPr>
      <w:r w:rsidRPr="00DA7CC2">
        <w:rPr>
          <w:rFonts w:cstheme="minorHAnsi"/>
          <w:sz w:val="28"/>
          <w:szCs w:val="28"/>
        </w:rPr>
        <w:t xml:space="preserve">Aanwezigheid </w:t>
      </w:r>
      <w:r w:rsidR="00D54AF4">
        <w:rPr>
          <w:rFonts w:cstheme="minorHAnsi"/>
          <w:sz w:val="28"/>
          <w:szCs w:val="28"/>
        </w:rPr>
        <w:t xml:space="preserve">en actieve deelname tijdens alle </w:t>
      </w:r>
      <w:r w:rsidR="00AF57E1" w:rsidRPr="00DA7CC2">
        <w:rPr>
          <w:rFonts w:cstheme="minorHAnsi"/>
          <w:sz w:val="28"/>
          <w:szCs w:val="28"/>
        </w:rPr>
        <w:t xml:space="preserve">dagen met uitzondering van </w:t>
      </w:r>
      <w:r w:rsidR="00D54AF4">
        <w:rPr>
          <w:rFonts w:cstheme="minorHAnsi"/>
          <w:sz w:val="28"/>
          <w:szCs w:val="28"/>
        </w:rPr>
        <w:t xml:space="preserve">ziekte en </w:t>
      </w:r>
      <w:r w:rsidR="00AF57E1" w:rsidRPr="00DA7CC2">
        <w:rPr>
          <w:rFonts w:cstheme="minorHAnsi"/>
          <w:sz w:val="28"/>
          <w:szCs w:val="28"/>
        </w:rPr>
        <w:t xml:space="preserve">een van tevoren in overleg geplande vakantie (maximaal </w:t>
      </w:r>
      <w:r w:rsidR="0042306A">
        <w:rPr>
          <w:rFonts w:cstheme="minorHAnsi"/>
          <w:sz w:val="28"/>
          <w:szCs w:val="28"/>
        </w:rPr>
        <w:t>2</w:t>
      </w:r>
      <w:r w:rsidR="00AF57E1" w:rsidRPr="00DA7CC2">
        <w:rPr>
          <w:rFonts w:cstheme="minorHAnsi"/>
          <w:sz w:val="28"/>
          <w:szCs w:val="28"/>
        </w:rPr>
        <w:t xml:space="preserve"> deeltijd</w:t>
      </w:r>
      <w:r w:rsidR="00D5027B" w:rsidRPr="00DA7CC2">
        <w:rPr>
          <w:rFonts w:cstheme="minorHAnsi"/>
          <w:sz w:val="28"/>
          <w:szCs w:val="28"/>
        </w:rPr>
        <w:t xml:space="preserve">dagen per </w:t>
      </w:r>
      <w:r w:rsidR="00D54AF4">
        <w:rPr>
          <w:rFonts w:cstheme="minorHAnsi"/>
          <w:sz w:val="28"/>
          <w:szCs w:val="28"/>
        </w:rPr>
        <w:t>behandeling</w:t>
      </w:r>
      <w:r w:rsidR="0042306A">
        <w:rPr>
          <w:rFonts w:cstheme="minorHAnsi"/>
          <w:sz w:val="28"/>
          <w:szCs w:val="28"/>
        </w:rPr>
        <w:t xml:space="preserve"> na de eerste 12 weken</w:t>
      </w:r>
      <w:r w:rsidR="00D5027B" w:rsidRPr="00DA7CC2">
        <w:rPr>
          <w:rFonts w:cstheme="minorHAnsi"/>
          <w:sz w:val="28"/>
          <w:szCs w:val="28"/>
        </w:rPr>
        <w:t>)</w:t>
      </w:r>
    </w:p>
    <w:p w:rsidR="00136E50" w:rsidRDefault="00136E50">
      <w:pPr>
        <w:rPr>
          <w:rFonts w:cs="Times New Roman"/>
          <w:b/>
          <w:sz w:val="28"/>
          <w:szCs w:val="28"/>
        </w:rPr>
      </w:pPr>
      <w:r>
        <w:rPr>
          <w:rFonts w:cs="Times New Roman"/>
          <w:b/>
          <w:sz w:val="28"/>
          <w:szCs w:val="28"/>
        </w:rPr>
        <w:br w:type="page"/>
      </w:r>
    </w:p>
    <w:p w:rsidR="00136E50" w:rsidRDefault="00136E50" w:rsidP="00844ACD">
      <w:pPr>
        <w:rPr>
          <w:rFonts w:cs="Times New Roman"/>
          <w:b/>
          <w:sz w:val="28"/>
          <w:szCs w:val="28"/>
        </w:rPr>
      </w:pPr>
    </w:p>
    <w:p w:rsidR="000B53C4" w:rsidRPr="00FA4476" w:rsidRDefault="000B53C4" w:rsidP="000B53C4">
      <w:pPr>
        <w:rPr>
          <w:rFonts w:cstheme="minorHAnsi"/>
          <w:sz w:val="28"/>
          <w:szCs w:val="28"/>
        </w:rPr>
      </w:pPr>
      <w:r>
        <w:rPr>
          <w:rFonts w:cs="Times New Roman"/>
          <w:b/>
          <w:sz w:val="28"/>
          <w:szCs w:val="28"/>
        </w:rPr>
        <w:t>Behandelprogramma</w:t>
      </w:r>
      <w:r>
        <w:rPr>
          <w:rFonts w:cs="Times New Roman"/>
          <w:b/>
          <w:sz w:val="28"/>
          <w:szCs w:val="28"/>
        </w:rPr>
        <w:br/>
      </w:r>
      <w:r w:rsidRPr="00DA7CC2">
        <w:rPr>
          <w:rFonts w:cstheme="minorHAnsi"/>
          <w:sz w:val="28"/>
          <w:szCs w:val="28"/>
        </w:rPr>
        <w:t xml:space="preserve">De tweedaagse eetdeeltijd is een groepsbehandeling voor </w:t>
      </w:r>
      <w:r>
        <w:rPr>
          <w:rFonts w:cstheme="minorHAnsi"/>
          <w:sz w:val="28"/>
          <w:szCs w:val="28"/>
        </w:rPr>
        <w:t xml:space="preserve">maximaal 8 </w:t>
      </w:r>
      <w:r w:rsidRPr="00DA7CC2">
        <w:rPr>
          <w:rFonts w:cstheme="minorHAnsi"/>
          <w:sz w:val="28"/>
          <w:szCs w:val="28"/>
        </w:rPr>
        <w:t>volwassen</w:t>
      </w:r>
      <w:r>
        <w:rPr>
          <w:rFonts w:cstheme="minorHAnsi"/>
          <w:sz w:val="28"/>
          <w:szCs w:val="28"/>
        </w:rPr>
        <w:t xml:space="preserve"> cliënten</w:t>
      </w:r>
      <w:r w:rsidRPr="00DA7CC2">
        <w:rPr>
          <w:rFonts w:cstheme="minorHAnsi"/>
          <w:sz w:val="28"/>
          <w:szCs w:val="28"/>
        </w:rPr>
        <w:t xml:space="preserve">. </w:t>
      </w:r>
      <w:r>
        <w:rPr>
          <w:rFonts w:cstheme="minorHAnsi"/>
          <w:sz w:val="28"/>
          <w:szCs w:val="28"/>
        </w:rPr>
        <w:t xml:space="preserve">De groepen zijn gericht op </w:t>
      </w:r>
      <w:r w:rsidR="00FA4476">
        <w:rPr>
          <w:rFonts w:cstheme="minorHAnsi"/>
          <w:sz w:val="28"/>
          <w:szCs w:val="28"/>
        </w:rPr>
        <w:t xml:space="preserve">het in kaart brengen en veranderen van </w:t>
      </w:r>
      <w:r w:rsidRPr="00FA4476">
        <w:rPr>
          <w:rFonts w:cstheme="minorHAnsi"/>
          <w:i/>
          <w:sz w:val="28"/>
          <w:szCs w:val="28"/>
        </w:rPr>
        <w:t>eetpatronen</w:t>
      </w:r>
      <w:r>
        <w:rPr>
          <w:rFonts w:cstheme="minorHAnsi"/>
          <w:sz w:val="28"/>
          <w:szCs w:val="28"/>
        </w:rPr>
        <w:t xml:space="preserve">, </w:t>
      </w:r>
      <w:proofErr w:type="spellStart"/>
      <w:r w:rsidRPr="00FA4476">
        <w:rPr>
          <w:rFonts w:cstheme="minorHAnsi"/>
          <w:i/>
          <w:sz w:val="28"/>
          <w:szCs w:val="28"/>
        </w:rPr>
        <w:t>psycho</w:t>
      </w:r>
      <w:proofErr w:type="spellEnd"/>
      <w:r w:rsidRPr="00FA4476">
        <w:rPr>
          <w:rFonts w:cstheme="minorHAnsi"/>
          <w:i/>
          <w:sz w:val="28"/>
          <w:szCs w:val="28"/>
        </w:rPr>
        <w:t>-educatie</w:t>
      </w:r>
      <w:r w:rsidR="00FA4476">
        <w:rPr>
          <w:rFonts w:cstheme="minorHAnsi"/>
          <w:sz w:val="28"/>
          <w:szCs w:val="28"/>
        </w:rPr>
        <w:t xml:space="preserve"> over eetproblematiek en hieraan gekoppelde thema’s</w:t>
      </w:r>
      <w:r>
        <w:rPr>
          <w:rFonts w:cstheme="minorHAnsi"/>
          <w:sz w:val="28"/>
          <w:szCs w:val="28"/>
        </w:rPr>
        <w:t xml:space="preserve">, </w:t>
      </w:r>
      <w:r w:rsidRPr="00FA4476">
        <w:rPr>
          <w:rFonts w:cstheme="minorHAnsi"/>
          <w:i/>
          <w:sz w:val="28"/>
          <w:szCs w:val="28"/>
        </w:rPr>
        <w:t>proces</w:t>
      </w:r>
      <w:r>
        <w:rPr>
          <w:rFonts w:cstheme="minorHAnsi"/>
          <w:sz w:val="28"/>
          <w:szCs w:val="28"/>
        </w:rPr>
        <w:t xml:space="preserve"> van verandering, </w:t>
      </w:r>
      <w:r w:rsidR="00FA4476">
        <w:rPr>
          <w:rFonts w:cstheme="minorHAnsi"/>
          <w:sz w:val="28"/>
          <w:szCs w:val="28"/>
        </w:rPr>
        <w:t xml:space="preserve">opbouw van </w:t>
      </w:r>
      <w:r w:rsidR="00FA4476" w:rsidRPr="00FA4476">
        <w:rPr>
          <w:rFonts w:cstheme="minorHAnsi"/>
          <w:i/>
          <w:sz w:val="28"/>
          <w:szCs w:val="28"/>
        </w:rPr>
        <w:t>systeem</w:t>
      </w:r>
      <w:r w:rsidR="00FA4476">
        <w:rPr>
          <w:rFonts w:cstheme="minorHAnsi"/>
          <w:sz w:val="28"/>
          <w:szCs w:val="28"/>
        </w:rPr>
        <w:t xml:space="preserve">, belemmerende en helpende </w:t>
      </w:r>
      <w:r w:rsidRPr="00FA4476">
        <w:rPr>
          <w:rFonts w:cstheme="minorHAnsi"/>
          <w:i/>
          <w:sz w:val="28"/>
          <w:szCs w:val="28"/>
        </w:rPr>
        <w:t xml:space="preserve">gedachten </w:t>
      </w:r>
      <w:r>
        <w:rPr>
          <w:rFonts w:cstheme="minorHAnsi"/>
          <w:sz w:val="28"/>
          <w:szCs w:val="28"/>
        </w:rPr>
        <w:t xml:space="preserve">en </w:t>
      </w:r>
      <w:r w:rsidR="00FA4476">
        <w:rPr>
          <w:rFonts w:cstheme="minorHAnsi"/>
          <w:sz w:val="28"/>
          <w:szCs w:val="28"/>
        </w:rPr>
        <w:t xml:space="preserve">de </w:t>
      </w:r>
      <w:r w:rsidRPr="00FA4476">
        <w:rPr>
          <w:rFonts w:cstheme="minorHAnsi"/>
          <w:i/>
          <w:sz w:val="28"/>
          <w:szCs w:val="28"/>
        </w:rPr>
        <w:t>lichaamsbeleving</w:t>
      </w:r>
      <w:r>
        <w:rPr>
          <w:rFonts w:cstheme="minorHAnsi"/>
          <w:sz w:val="28"/>
          <w:szCs w:val="28"/>
        </w:rPr>
        <w:t>.</w:t>
      </w:r>
      <w:r w:rsidR="00FA4476">
        <w:rPr>
          <w:rFonts w:cstheme="minorHAnsi"/>
          <w:sz w:val="28"/>
          <w:szCs w:val="28"/>
        </w:rPr>
        <w:br/>
      </w:r>
      <w:r w:rsidRPr="00DA7CC2">
        <w:rPr>
          <w:rFonts w:cs="Times New Roman"/>
          <w:sz w:val="28"/>
          <w:szCs w:val="28"/>
        </w:rPr>
        <w:t xml:space="preserve">Naast de behandelgroepen </w:t>
      </w:r>
      <w:r w:rsidR="00FA4476">
        <w:rPr>
          <w:rFonts w:cs="Times New Roman"/>
          <w:sz w:val="28"/>
          <w:szCs w:val="28"/>
        </w:rPr>
        <w:t xml:space="preserve">vindt er </w:t>
      </w:r>
      <w:r w:rsidRPr="00DA7CC2">
        <w:rPr>
          <w:rFonts w:cs="Times New Roman"/>
          <w:sz w:val="28"/>
          <w:szCs w:val="28"/>
        </w:rPr>
        <w:t>wekelijks een individueel gesprek</w:t>
      </w:r>
      <w:r w:rsidRPr="00DA7CC2">
        <w:rPr>
          <w:sz w:val="28"/>
          <w:szCs w:val="28"/>
        </w:rPr>
        <w:t xml:space="preserve"> </w:t>
      </w:r>
      <w:r w:rsidR="00FA4476">
        <w:rPr>
          <w:sz w:val="28"/>
          <w:szCs w:val="28"/>
        </w:rPr>
        <w:t xml:space="preserve">plaats </w:t>
      </w:r>
      <w:r w:rsidRPr="00DA7CC2">
        <w:rPr>
          <w:sz w:val="28"/>
          <w:szCs w:val="28"/>
        </w:rPr>
        <w:t>met als doel het proces te bewaken. Daarbij zijn de gesprekken ook bedoeld om thema’s onderliggend</w:t>
      </w:r>
      <w:r w:rsidRPr="000B53C4">
        <w:rPr>
          <w:sz w:val="28"/>
          <w:szCs w:val="28"/>
        </w:rPr>
        <w:t xml:space="preserve"> aan </w:t>
      </w:r>
      <w:r w:rsidRPr="00DA7CC2">
        <w:rPr>
          <w:sz w:val="28"/>
          <w:szCs w:val="28"/>
        </w:rPr>
        <w:t>het eetprobleem te onderzoeken en te structureren. Cliënten worden ge</w:t>
      </w:r>
      <w:r w:rsidR="00FA4476">
        <w:rPr>
          <w:sz w:val="28"/>
          <w:szCs w:val="28"/>
        </w:rPr>
        <w:t xml:space="preserve">holpen </w:t>
      </w:r>
      <w:r w:rsidRPr="00DA7CC2">
        <w:rPr>
          <w:sz w:val="28"/>
          <w:szCs w:val="28"/>
        </w:rPr>
        <w:t xml:space="preserve">in het geven van openheid hierover in de groep. </w:t>
      </w:r>
      <w:r w:rsidRPr="00DA7CC2">
        <w:rPr>
          <w:rFonts w:cs="Times New Roman"/>
          <w:sz w:val="28"/>
          <w:szCs w:val="28"/>
        </w:rPr>
        <w:t>Alle cliënten hebben tijdens de deeltijd een systeemtaxatie bij een systeemtherapeut. In dit gesprek wordt samen bekeken waar en hoe naasten ondersteunend kunnen zijn in het proces van de cliënt en of vervolggesprekken geïndiceerd zijn. Begeleiding op de leefgebieden kan, indien nodig, aanvullend worden ingezet.</w:t>
      </w:r>
      <w:r w:rsidRPr="00DA7CC2">
        <w:rPr>
          <w:color w:val="FF0000"/>
          <w:sz w:val="28"/>
          <w:szCs w:val="28"/>
        </w:rPr>
        <w:br/>
      </w:r>
      <w:r w:rsidRPr="00DA7CC2">
        <w:rPr>
          <w:rFonts w:cs="Times New Roman"/>
          <w:sz w:val="28"/>
          <w:szCs w:val="28"/>
        </w:rPr>
        <w:t xml:space="preserve">Voor de start van de behandeling in de groep wordt je als cliënt uitgenodigd voor een afspraak bij de psychiater voor een somatische screening. </w:t>
      </w:r>
    </w:p>
    <w:p w:rsidR="00FA4476" w:rsidRDefault="00FA4476" w:rsidP="00FA4476">
      <w:pPr>
        <w:rPr>
          <w:rFonts w:cs="Times New Roman"/>
          <w:b/>
          <w:sz w:val="28"/>
          <w:szCs w:val="28"/>
        </w:rPr>
      </w:pPr>
    </w:p>
    <w:p w:rsidR="00FA4476" w:rsidRPr="00DA7CC2" w:rsidRDefault="00FA4476" w:rsidP="00FA4476">
      <w:pPr>
        <w:rPr>
          <w:rFonts w:cs="Times New Roman"/>
          <w:b/>
          <w:sz w:val="28"/>
          <w:szCs w:val="28"/>
        </w:rPr>
      </w:pPr>
      <w:r w:rsidRPr="00DA7CC2">
        <w:rPr>
          <w:rFonts w:cs="Times New Roman"/>
          <w:b/>
          <w:sz w:val="28"/>
          <w:szCs w:val="28"/>
        </w:rPr>
        <w:t>Hoe meten wij de behandelresultaten?</w:t>
      </w:r>
    </w:p>
    <w:p w:rsidR="00FA4476" w:rsidRPr="00DA7CC2" w:rsidRDefault="00FA4476" w:rsidP="00FA4476">
      <w:pPr>
        <w:pStyle w:val="Lijstalinea"/>
        <w:numPr>
          <w:ilvl w:val="0"/>
          <w:numId w:val="6"/>
        </w:numPr>
        <w:spacing w:after="0"/>
        <w:rPr>
          <w:rFonts w:cs="Times New Roman"/>
          <w:sz w:val="28"/>
          <w:szCs w:val="28"/>
        </w:rPr>
      </w:pPr>
      <w:r w:rsidRPr="00DA7CC2">
        <w:rPr>
          <w:sz w:val="28"/>
          <w:szCs w:val="28"/>
        </w:rPr>
        <w:t>Eens in de 6 weken vindt er een evaluatiemoment samen met de hoofdbehandelaar, eerste behandelaar en een belangrijke naaste plaats.</w:t>
      </w:r>
      <w:r w:rsidRPr="00DA7CC2">
        <w:rPr>
          <w:color w:val="FF0000"/>
          <w:sz w:val="28"/>
          <w:szCs w:val="28"/>
        </w:rPr>
        <w:br/>
      </w:r>
      <w:r>
        <w:rPr>
          <w:rFonts w:cs="Times New Roman"/>
          <w:sz w:val="28"/>
          <w:szCs w:val="28"/>
        </w:rPr>
        <w:t xml:space="preserve">Voorafgegaan door bespreking in het team </w:t>
      </w:r>
      <w:r w:rsidRPr="00136E50">
        <w:rPr>
          <w:rFonts w:cs="Times New Roman"/>
          <w:i/>
          <w:sz w:val="28"/>
          <w:szCs w:val="28"/>
        </w:rPr>
        <w:t>en in de groep</w:t>
      </w:r>
      <w:r>
        <w:rPr>
          <w:rFonts w:cs="Times New Roman"/>
          <w:i/>
          <w:sz w:val="28"/>
          <w:szCs w:val="28"/>
        </w:rPr>
        <w:t>?</w:t>
      </w:r>
    </w:p>
    <w:p w:rsidR="00FA4476" w:rsidRPr="00DA7CC2" w:rsidRDefault="00FA4476" w:rsidP="00FA4476">
      <w:pPr>
        <w:pStyle w:val="Lijstalinea"/>
        <w:numPr>
          <w:ilvl w:val="0"/>
          <w:numId w:val="6"/>
        </w:numPr>
        <w:spacing w:after="0"/>
        <w:rPr>
          <w:rFonts w:cs="Times New Roman"/>
          <w:sz w:val="28"/>
          <w:szCs w:val="28"/>
        </w:rPr>
      </w:pPr>
      <w:r w:rsidRPr="00DA7CC2">
        <w:rPr>
          <w:rFonts w:cs="Times New Roman"/>
          <w:sz w:val="28"/>
          <w:szCs w:val="28"/>
        </w:rPr>
        <w:t>De vooraf opgestelde, en tussentijds aangepaste, behandeldoelen zijn voor iedereen helder geformuleerd en duidelijk in het zicht.</w:t>
      </w:r>
    </w:p>
    <w:p w:rsidR="00FA4476" w:rsidRDefault="00FA4476" w:rsidP="00FA4476">
      <w:pPr>
        <w:pStyle w:val="Lijstalinea"/>
        <w:numPr>
          <w:ilvl w:val="0"/>
          <w:numId w:val="6"/>
        </w:numPr>
        <w:spacing w:after="0"/>
        <w:rPr>
          <w:rFonts w:cs="Times New Roman"/>
          <w:sz w:val="28"/>
          <w:szCs w:val="28"/>
        </w:rPr>
      </w:pPr>
      <w:r w:rsidRPr="00DA7CC2">
        <w:rPr>
          <w:rFonts w:cs="Times New Roman"/>
          <w:sz w:val="28"/>
          <w:szCs w:val="28"/>
        </w:rPr>
        <w:t>In de eetpatronengroep worden wekelijks weekdoelen omtrent eet- en beweeggedrag opgesteld en geëvalueerd. De langere termijn behandeldoelen worden hierbij in het zicht gehouden.</w:t>
      </w:r>
    </w:p>
    <w:p w:rsidR="00FA4476" w:rsidRPr="00DA7CC2" w:rsidRDefault="00FA4476" w:rsidP="00FA4476">
      <w:pPr>
        <w:pStyle w:val="Lijstalinea"/>
        <w:numPr>
          <w:ilvl w:val="0"/>
          <w:numId w:val="6"/>
        </w:numPr>
        <w:spacing w:after="0"/>
        <w:rPr>
          <w:rFonts w:cs="Times New Roman"/>
          <w:sz w:val="28"/>
          <w:szCs w:val="28"/>
        </w:rPr>
      </w:pPr>
      <w:r>
        <w:rPr>
          <w:rFonts w:cstheme="minorHAnsi"/>
          <w:sz w:val="28"/>
          <w:szCs w:val="28"/>
        </w:rPr>
        <w:t>Zelfrapportage vragenlijsten die elke 3 maanden worden afgenomen, de R</w:t>
      </w:r>
      <w:r w:rsidRPr="00DA7CC2">
        <w:rPr>
          <w:rFonts w:cstheme="minorHAnsi"/>
          <w:sz w:val="28"/>
          <w:szCs w:val="28"/>
        </w:rPr>
        <w:t xml:space="preserve">outine </w:t>
      </w:r>
      <w:proofErr w:type="spellStart"/>
      <w:r w:rsidRPr="00DA7CC2">
        <w:rPr>
          <w:rFonts w:cstheme="minorHAnsi"/>
          <w:sz w:val="28"/>
          <w:szCs w:val="28"/>
        </w:rPr>
        <w:t>Outcome</w:t>
      </w:r>
      <w:proofErr w:type="spellEnd"/>
      <w:r w:rsidRPr="00DA7CC2">
        <w:rPr>
          <w:rFonts w:cstheme="minorHAnsi"/>
          <w:sz w:val="28"/>
          <w:szCs w:val="28"/>
        </w:rPr>
        <w:t xml:space="preserve"> Monitoring (ROM)</w:t>
      </w:r>
    </w:p>
    <w:p w:rsidR="000B53C4" w:rsidRDefault="000B53C4" w:rsidP="000B53C4">
      <w:pPr>
        <w:rPr>
          <w:rFonts w:cs="Times New Roman"/>
          <w:sz w:val="28"/>
          <w:szCs w:val="28"/>
        </w:rPr>
      </w:pPr>
    </w:p>
    <w:p w:rsidR="000B53C4" w:rsidRDefault="000B53C4" w:rsidP="000B53C4">
      <w:pPr>
        <w:rPr>
          <w:rFonts w:cs="Times New Roman"/>
          <w:sz w:val="28"/>
          <w:szCs w:val="28"/>
        </w:rPr>
      </w:pPr>
    </w:p>
    <w:p w:rsidR="001167C0" w:rsidRPr="00E825BD" w:rsidRDefault="001167C0" w:rsidP="001167C0">
      <w:pPr>
        <w:spacing w:after="0"/>
        <w:rPr>
          <w:rFonts w:cs="Times New Roman"/>
          <w:b/>
          <w:sz w:val="28"/>
          <w:szCs w:val="28"/>
        </w:rPr>
      </w:pPr>
      <w:bookmarkStart w:id="0" w:name="_GoBack"/>
      <w:bookmarkEnd w:id="0"/>
    </w:p>
    <w:p w:rsidR="001167C0" w:rsidRPr="00DA7CC2" w:rsidRDefault="001167C0" w:rsidP="001167C0">
      <w:pPr>
        <w:spacing w:after="0"/>
        <w:rPr>
          <w:rFonts w:cstheme="minorHAnsi"/>
          <w:b/>
          <w:sz w:val="28"/>
          <w:szCs w:val="28"/>
          <w:u w:val="single"/>
        </w:rPr>
      </w:pPr>
    </w:p>
    <w:p w:rsidR="00844ACD" w:rsidRPr="00E825BD" w:rsidRDefault="00844ACD">
      <w:pPr>
        <w:rPr>
          <w:rFonts w:cs="Times New Roman"/>
          <w:b/>
          <w:sz w:val="28"/>
          <w:szCs w:val="28"/>
        </w:rPr>
      </w:pPr>
    </w:p>
    <w:sectPr w:rsidR="00844ACD" w:rsidRPr="00E82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21D16"/>
    <w:multiLevelType w:val="hybridMultilevel"/>
    <w:tmpl w:val="244E26D6"/>
    <w:lvl w:ilvl="0" w:tplc="CEBEE04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34155F"/>
    <w:multiLevelType w:val="hybridMultilevel"/>
    <w:tmpl w:val="509C0A48"/>
    <w:lvl w:ilvl="0" w:tplc="28EEA012">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C2579F"/>
    <w:multiLevelType w:val="hybridMultilevel"/>
    <w:tmpl w:val="EE76A2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A05B02"/>
    <w:multiLevelType w:val="hybridMultilevel"/>
    <w:tmpl w:val="EE76A2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864E64"/>
    <w:multiLevelType w:val="hybridMultilevel"/>
    <w:tmpl w:val="C9EE5E7C"/>
    <w:lvl w:ilvl="0" w:tplc="04130001">
      <w:start w:val="150"/>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E347ED"/>
    <w:multiLevelType w:val="hybridMultilevel"/>
    <w:tmpl w:val="0AF0DFD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572059"/>
    <w:multiLevelType w:val="hybridMultilevel"/>
    <w:tmpl w:val="59825AD0"/>
    <w:lvl w:ilvl="0" w:tplc="CEBEE04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571E62"/>
    <w:multiLevelType w:val="hybridMultilevel"/>
    <w:tmpl w:val="FEA21C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637009"/>
    <w:multiLevelType w:val="hybridMultilevel"/>
    <w:tmpl w:val="7646BCA0"/>
    <w:lvl w:ilvl="0" w:tplc="F6F49160">
      <w:start w:val="2"/>
      <w:numFmt w:val="bullet"/>
      <w:lvlText w:val=""/>
      <w:lvlJc w:val="left"/>
      <w:pPr>
        <w:ind w:left="720" w:hanging="360"/>
      </w:pPr>
      <w:rPr>
        <w:rFonts w:ascii="Symbol" w:eastAsiaTheme="minorHAnsi" w:hAnsi="Symbol" w:cs="Times New Roman"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364E67"/>
    <w:multiLevelType w:val="hybridMultilevel"/>
    <w:tmpl w:val="9F70279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1150651"/>
    <w:multiLevelType w:val="hybridMultilevel"/>
    <w:tmpl w:val="09EA906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9"/>
  </w:num>
  <w:num w:numId="6">
    <w:abstractNumId w:val="5"/>
  </w:num>
  <w:num w:numId="7">
    <w:abstractNumId w:val="8"/>
  </w:num>
  <w:num w:numId="8">
    <w:abstractNumId w:val="2"/>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CF"/>
    <w:rsid w:val="00071F03"/>
    <w:rsid w:val="00074AAF"/>
    <w:rsid w:val="000B53C4"/>
    <w:rsid w:val="000B5BD1"/>
    <w:rsid w:val="000E28EB"/>
    <w:rsid w:val="001167C0"/>
    <w:rsid w:val="00136E50"/>
    <w:rsid w:val="001714F0"/>
    <w:rsid w:val="00207A1B"/>
    <w:rsid w:val="002278FE"/>
    <w:rsid w:val="002721F6"/>
    <w:rsid w:val="002808DA"/>
    <w:rsid w:val="002B471D"/>
    <w:rsid w:val="002F7A46"/>
    <w:rsid w:val="00372D0D"/>
    <w:rsid w:val="0042306A"/>
    <w:rsid w:val="0047511D"/>
    <w:rsid w:val="004A2E86"/>
    <w:rsid w:val="004C37A0"/>
    <w:rsid w:val="0051600E"/>
    <w:rsid w:val="005E6E00"/>
    <w:rsid w:val="00640FF4"/>
    <w:rsid w:val="006B2AB5"/>
    <w:rsid w:val="006B545A"/>
    <w:rsid w:val="006C3E43"/>
    <w:rsid w:val="0073377A"/>
    <w:rsid w:val="00844ACD"/>
    <w:rsid w:val="00862109"/>
    <w:rsid w:val="009A1DD7"/>
    <w:rsid w:val="009F10CF"/>
    <w:rsid w:val="00A90F4E"/>
    <w:rsid w:val="00AD25FC"/>
    <w:rsid w:val="00AF57E1"/>
    <w:rsid w:val="00B06B62"/>
    <w:rsid w:val="00B637D9"/>
    <w:rsid w:val="00C07C27"/>
    <w:rsid w:val="00C23B5E"/>
    <w:rsid w:val="00C23BE0"/>
    <w:rsid w:val="00C41B2C"/>
    <w:rsid w:val="00C43E47"/>
    <w:rsid w:val="00C64D17"/>
    <w:rsid w:val="00CB1258"/>
    <w:rsid w:val="00CC59D1"/>
    <w:rsid w:val="00D5027B"/>
    <w:rsid w:val="00D54AF4"/>
    <w:rsid w:val="00DA7CC2"/>
    <w:rsid w:val="00DC3369"/>
    <w:rsid w:val="00E503AE"/>
    <w:rsid w:val="00E73FD9"/>
    <w:rsid w:val="00E825BD"/>
    <w:rsid w:val="00F13E09"/>
    <w:rsid w:val="00F8291E"/>
    <w:rsid w:val="00FA4476"/>
    <w:rsid w:val="00FD0A9B"/>
    <w:rsid w:val="00FF1F4F"/>
    <w:rsid w:val="00FF63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D2359-955A-47D4-8AC7-90A95F8E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F1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489</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Opdenakker | GGZ Momentum</dc:creator>
  <cp:lastModifiedBy>Laura Mevissen | GGZ Momentum</cp:lastModifiedBy>
  <cp:revision>4</cp:revision>
  <dcterms:created xsi:type="dcterms:W3CDTF">2019-07-25T08:15:00Z</dcterms:created>
  <dcterms:modified xsi:type="dcterms:W3CDTF">2019-07-25T08:50:00Z</dcterms:modified>
</cp:coreProperties>
</file>